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FA58" w14:textId="77777777" w:rsidR="001C24C5" w:rsidRDefault="001C24C5" w:rsidP="00B91ABD">
      <w:pPr>
        <w:jc w:val="both"/>
      </w:pPr>
    </w:p>
    <w:p w14:paraId="460BE761" w14:textId="77777777" w:rsidR="008341AA" w:rsidRDefault="008341AA" w:rsidP="00B91ABD">
      <w:pPr>
        <w:jc w:val="both"/>
      </w:pPr>
    </w:p>
    <w:p w14:paraId="2894F00C" w14:textId="77777777" w:rsidR="008341AA" w:rsidRDefault="008341AA" w:rsidP="00B91ABD">
      <w:pPr>
        <w:jc w:val="both"/>
      </w:pPr>
    </w:p>
    <w:p w14:paraId="30357D88" w14:textId="0B04A392" w:rsidR="008D2EE0" w:rsidRDefault="00837370" w:rsidP="00B91ABD">
      <w:pPr>
        <w:jc w:val="both"/>
      </w:pPr>
      <w:r>
        <w:t xml:space="preserve">Dear </w:t>
      </w:r>
      <w:r w:rsidR="1A4C4A24">
        <w:t>P</w:t>
      </w:r>
      <w:r>
        <w:t>arents</w:t>
      </w:r>
      <w:r w:rsidR="003E6D88">
        <w:t>,</w:t>
      </w:r>
    </w:p>
    <w:p w14:paraId="5397ED7A" w14:textId="1959A32C" w:rsidR="00C4217E" w:rsidRDefault="00C4217E" w:rsidP="00B91ABD">
      <w:pPr>
        <w:jc w:val="both"/>
      </w:pPr>
      <w:r w:rsidRPr="00C4217E">
        <w:rPr>
          <w:b/>
          <w:bCs/>
        </w:rPr>
        <w:t xml:space="preserve">Family and bereavement support </w:t>
      </w:r>
      <w:r w:rsidR="00270C19">
        <w:rPr>
          <w:b/>
          <w:bCs/>
        </w:rPr>
        <w:t>agreement</w:t>
      </w:r>
      <w:r>
        <w:t>.</w:t>
      </w:r>
    </w:p>
    <w:p w14:paraId="620B64EC" w14:textId="7E3BB471" w:rsidR="00837370" w:rsidRDefault="00C4217E" w:rsidP="00B91ABD">
      <w:pPr>
        <w:jc w:val="both"/>
      </w:pPr>
      <w:r w:rsidRPr="00BA5F80">
        <w:rPr>
          <w:b/>
          <w:bCs/>
        </w:rPr>
        <w:t>Family / bereavement support worker name</w:t>
      </w:r>
      <w:r>
        <w:t>:</w:t>
      </w:r>
    </w:p>
    <w:p w14:paraId="15222480" w14:textId="59DF0F9A" w:rsidR="000C1A27" w:rsidRDefault="00C4217E" w:rsidP="00B91ABD">
      <w:pPr>
        <w:jc w:val="both"/>
      </w:pPr>
      <w:r w:rsidRPr="00B91ABD">
        <w:rPr>
          <w:b/>
          <w:bCs/>
        </w:rPr>
        <w:t>Contact details:</w:t>
      </w:r>
      <w:r>
        <w:t xml:space="preserve"> </w:t>
      </w:r>
      <w:hyperlink r:id="rId7" w:history="1">
        <w:r w:rsidRPr="00522C45">
          <w:rPr>
            <w:rStyle w:val="Hyperlink"/>
          </w:rPr>
          <w:t>cafss@helenanddouglas.org.uk</w:t>
        </w:r>
      </w:hyperlink>
      <w:r>
        <w:t xml:space="preserve"> 01865794749</w:t>
      </w:r>
    </w:p>
    <w:p w14:paraId="030A48DE" w14:textId="30DED6B9" w:rsidR="0047730A" w:rsidRDefault="0047730A" w:rsidP="00B91ABD">
      <w:pPr>
        <w:jc w:val="both"/>
        <w:rPr>
          <w:b/>
          <w:bCs/>
        </w:rPr>
      </w:pPr>
      <w:r>
        <w:rPr>
          <w:b/>
          <w:bCs/>
        </w:rPr>
        <w:t>Introduction</w:t>
      </w:r>
    </w:p>
    <w:p w14:paraId="64CF46F5" w14:textId="6AA8AF36" w:rsidR="0047730A" w:rsidRPr="008676E2" w:rsidRDefault="00B65F53" w:rsidP="00B91ABD">
      <w:pPr>
        <w:jc w:val="both"/>
      </w:pPr>
      <w:r>
        <w:t xml:space="preserve">Helen &amp; Douglas House provide family support to those parents whose child is </w:t>
      </w:r>
      <w:r w:rsidR="006B1E18">
        <w:t>living, and bereavement support to those parents whose child has sadly died. Details of our service</w:t>
      </w:r>
      <w:r w:rsidR="0058661B">
        <w:t>s</w:t>
      </w:r>
      <w:r w:rsidR="00260E28">
        <w:t xml:space="preserve"> are available on the website</w:t>
      </w:r>
      <w:r w:rsidR="00820F15">
        <w:t xml:space="preserve">: </w:t>
      </w:r>
      <w:hyperlink r:id="rId8" w:history="1">
        <w:r w:rsidR="00820F15" w:rsidRPr="00820F15">
          <w:rPr>
            <w:rStyle w:val="Hyperlink"/>
          </w:rPr>
          <w:t>Services - Helen &amp; Douglas House</w:t>
        </w:r>
      </w:hyperlink>
      <w:r w:rsidR="00D805CD">
        <w:t xml:space="preserve">. </w:t>
      </w:r>
      <w:r w:rsidR="006B1E18">
        <w:t xml:space="preserve"> </w:t>
      </w:r>
      <w:r w:rsidR="00961892" w:rsidRPr="008676E2">
        <w:t xml:space="preserve">This </w:t>
      </w:r>
      <w:r w:rsidR="00961892">
        <w:t>support agreement is written</w:t>
      </w:r>
      <w:r w:rsidR="00221384">
        <w:t xml:space="preserve"> to</w:t>
      </w:r>
      <w:r w:rsidR="00961892">
        <w:t xml:space="preserve"> </w:t>
      </w:r>
      <w:r w:rsidR="00D805CD">
        <w:t xml:space="preserve">supplement this general information and </w:t>
      </w:r>
      <w:r w:rsidR="00961892">
        <w:t xml:space="preserve">to convey </w:t>
      </w:r>
      <w:r>
        <w:t xml:space="preserve">how we intend to provide a support service to you, and to ensure we are </w:t>
      </w:r>
      <w:r w:rsidR="008676E2">
        <w:t>mutually</w:t>
      </w:r>
      <w:r>
        <w:t xml:space="preserve"> clear about the remit of our service.</w:t>
      </w:r>
    </w:p>
    <w:p w14:paraId="5B5C10C3" w14:textId="6AC3638F" w:rsidR="00837370" w:rsidRPr="00C11C4A" w:rsidRDefault="000C1A27" w:rsidP="00B91ABD">
      <w:pPr>
        <w:jc w:val="both"/>
        <w:rPr>
          <w:b/>
          <w:bCs/>
        </w:rPr>
      </w:pPr>
      <w:r w:rsidRPr="00C11C4A">
        <w:rPr>
          <w:b/>
          <w:bCs/>
        </w:rPr>
        <w:t>Duration of support</w:t>
      </w:r>
    </w:p>
    <w:p w14:paraId="6CAC457B" w14:textId="2678F415" w:rsidR="000C1A27" w:rsidRDefault="000C1A27" w:rsidP="00B91ABD">
      <w:pPr>
        <w:jc w:val="both"/>
      </w:pPr>
      <w:r>
        <w:t xml:space="preserve">We provide </w:t>
      </w:r>
      <w:r w:rsidR="008676E2">
        <w:t>short and</w:t>
      </w:r>
      <w:r>
        <w:t xml:space="preserve"> long-term </w:t>
      </w:r>
      <w:r w:rsidR="00580BFA">
        <w:t xml:space="preserve">family and bereavement </w:t>
      </w:r>
      <w:r>
        <w:t>support</w:t>
      </w:r>
      <w:r w:rsidR="579EA57B">
        <w:t xml:space="preserve"> for up to approximately two </w:t>
      </w:r>
      <w:r w:rsidR="00FA102E">
        <w:t>years. The</w:t>
      </w:r>
      <w:r w:rsidR="00D805CD">
        <w:t xml:space="preserve"> </w:t>
      </w:r>
      <w:r w:rsidR="00FA102E">
        <w:t>period</w:t>
      </w:r>
      <w:r w:rsidR="00D805CD">
        <w:t xml:space="preserve"> required for support is negotiable based on need and will be discussed </w:t>
      </w:r>
      <w:r>
        <w:t xml:space="preserve">  at the initial session and reviewed every 6 meetings. </w:t>
      </w:r>
      <w:r w:rsidR="00A66AD1">
        <w:t xml:space="preserve">If at any time you feel you do not wish to continue with </w:t>
      </w:r>
      <w:r w:rsidR="005F5BB5">
        <w:t>support,</w:t>
      </w:r>
      <w:r w:rsidR="00A66AD1">
        <w:t xml:space="preserve"> please let us know and it will be discontinued. </w:t>
      </w:r>
      <w:r w:rsidR="005F5BB5">
        <w:t xml:space="preserve"> You will have our contact details and if in the future you wished for support, then </w:t>
      </w:r>
      <w:r w:rsidR="00D15B27">
        <w:t>we will be happy to receive a call and can discuss a way forward.</w:t>
      </w:r>
      <w:r w:rsidR="00A66AD1">
        <w:t xml:space="preserve"> </w:t>
      </w:r>
      <w:r w:rsidR="00B91ABD">
        <w:t xml:space="preserve"> Additionally, please let us know how we should greet you if we meet you outside of the support session.</w:t>
      </w:r>
    </w:p>
    <w:p w14:paraId="3B14B6C5" w14:textId="1D02074C" w:rsidR="000C1A27" w:rsidRPr="00741EA9" w:rsidRDefault="000C1A27" w:rsidP="00B91ABD">
      <w:pPr>
        <w:jc w:val="both"/>
        <w:rPr>
          <w:b/>
          <w:bCs/>
        </w:rPr>
      </w:pPr>
      <w:r w:rsidRPr="2B7C01D0">
        <w:rPr>
          <w:b/>
          <w:bCs/>
        </w:rPr>
        <w:t>Type of support</w:t>
      </w:r>
    </w:p>
    <w:p w14:paraId="08ABCD40" w14:textId="46542688" w:rsidR="000C1A27" w:rsidRDefault="7CE42C58" w:rsidP="00B91ABD">
      <w:pPr>
        <w:jc w:val="both"/>
      </w:pPr>
      <w:r>
        <w:t xml:space="preserve">Our support is individualised and involves us being there to listen and to provide emotional and practical support. </w:t>
      </w:r>
      <w:r w:rsidR="000C1A27">
        <w:t>Our usual support</w:t>
      </w:r>
      <w:r w:rsidR="00A64117">
        <w:t xml:space="preserve"> offer involves regular one</w:t>
      </w:r>
      <w:r w:rsidR="00FA102E">
        <w:t>-</w:t>
      </w:r>
      <w:r w:rsidR="00A64117">
        <w:t xml:space="preserve">hour sessions for the period to time determined.  These can be </w:t>
      </w:r>
      <w:r w:rsidR="00FA102E">
        <w:t>either face</w:t>
      </w:r>
      <w:r w:rsidR="000C1A27">
        <w:t xml:space="preserve"> to face</w:t>
      </w:r>
      <w:r w:rsidR="00B91ABD">
        <w:t xml:space="preserve"> in your home, in a neutral location </w:t>
      </w:r>
      <w:r w:rsidR="000C1A27">
        <w:t xml:space="preserve">on the phone or via zoom.  </w:t>
      </w:r>
    </w:p>
    <w:p w14:paraId="44CA9FB7" w14:textId="3609BC38" w:rsidR="00FA4577" w:rsidRDefault="00AD69E8" w:rsidP="00B91ABD">
      <w:pPr>
        <w:jc w:val="both"/>
      </w:pPr>
      <w:r>
        <w:t xml:space="preserve">If you are </w:t>
      </w:r>
      <w:r w:rsidR="00B3081E">
        <w:t xml:space="preserve">seeking bereavement </w:t>
      </w:r>
      <w:r w:rsidR="00FA102E">
        <w:t xml:space="preserve">support, </w:t>
      </w:r>
      <w:r w:rsidR="00FA4577">
        <w:t>you will be offered group bereavement support</w:t>
      </w:r>
      <w:r w:rsidR="000F28E6">
        <w:t xml:space="preserve"> in the first year of bereavement</w:t>
      </w:r>
      <w:r w:rsidR="00FA4577">
        <w:t xml:space="preserve">. </w:t>
      </w:r>
      <w:r w:rsidR="2A91410A">
        <w:t xml:space="preserve">The </w:t>
      </w:r>
      <w:r w:rsidR="00FA102E">
        <w:t>group is</w:t>
      </w:r>
      <w:r w:rsidR="2A91410A">
        <w:t xml:space="preserve"> called </w:t>
      </w:r>
      <w:r w:rsidR="00FA102E">
        <w:t>the “</w:t>
      </w:r>
      <w:r w:rsidR="2A91410A">
        <w:t>forget me not” bereavement group</w:t>
      </w:r>
      <w:r w:rsidR="212AD6D1">
        <w:t xml:space="preserve">. </w:t>
      </w:r>
      <w:r w:rsidR="00FA102E">
        <w:t>It runs</w:t>
      </w:r>
      <w:r w:rsidR="00FA4577">
        <w:t xml:space="preserve"> </w:t>
      </w:r>
      <w:r w:rsidR="54BF3A70">
        <w:t xml:space="preserve">monthly on a Saturday </w:t>
      </w:r>
      <w:r w:rsidR="00695DE9">
        <w:t>December through</w:t>
      </w:r>
      <w:r w:rsidR="7C16AEED">
        <w:t xml:space="preserve"> to </w:t>
      </w:r>
      <w:r w:rsidR="000F28E6">
        <w:t xml:space="preserve">May at Douglas House. </w:t>
      </w:r>
    </w:p>
    <w:p w14:paraId="5FD35CCC" w14:textId="114E8119" w:rsidR="00FA4577" w:rsidRDefault="00FA4577" w:rsidP="00B91ABD">
      <w:pPr>
        <w:jc w:val="both"/>
      </w:pPr>
      <w:r>
        <w:t>There is also a yearly remembrance service to which you will be invited.</w:t>
      </w:r>
    </w:p>
    <w:p w14:paraId="3C52BD07" w14:textId="7C7538CF" w:rsidR="00741EA9" w:rsidRDefault="00741EA9" w:rsidP="00B91ABD">
      <w:pPr>
        <w:jc w:val="both"/>
        <w:rPr>
          <w:b/>
          <w:bCs/>
        </w:rPr>
      </w:pPr>
      <w:r w:rsidRPr="00741EA9">
        <w:rPr>
          <w:b/>
          <w:bCs/>
        </w:rPr>
        <w:t>Assessment tools</w:t>
      </w:r>
    </w:p>
    <w:p w14:paraId="1EEED37F" w14:textId="715C313F" w:rsidR="001C24C5" w:rsidRDefault="005415BD" w:rsidP="00FA102E">
      <w:pPr>
        <w:jc w:val="both"/>
      </w:pPr>
      <w:r w:rsidRPr="00741EA9">
        <w:t xml:space="preserve">We </w:t>
      </w:r>
      <w:r>
        <w:t>use a range of assessment tools to help us work in partnership with you</w:t>
      </w:r>
      <w:r w:rsidR="006B6B95">
        <w:t xml:space="preserve"> </w:t>
      </w:r>
      <w:r>
        <w:t xml:space="preserve">We </w:t>
      </w:r>
      <w:r w:rsidR="00285B4F">
        <w:t xml:space="preserve">currently </w:t>
      </w:r>
      <w:r w:rsidR="00741EA9" w:rsidRPr="00741EA9">
        <w:t xml:space="preserve">use an assessment tool </w:t>
      </w:r>
      <w:r w:rsidR="007C12D2">
        <w:t xml:space="preserve">called </w:t>
      </w:r>
      <w:r w:rsidR="00741EA9">
        <w:t>the CORE-10</w:t>
      </w:r>
      <w:r w:rsidR="007C12D2">
        <w:t xml:space="preserve"> to measure psychological distress.  We usually undertake the ten questions in this assessment tool as a basis for our discussion with you on the second and every sixth session with you.  It assists both yourself as the client and us as the support worker with a shared understanding of how you are, and whether the support is effective.  </w:t>
      </w:r>
    </w:p>
    <w:p w14:paraId="7E05D5E1" w14:textId="77777777" w:rsidR="008341AA" w:rsidRDefault="008341AA" w:rsidP="00C751AD">
      <w:pPr>
        <w:jc w:val="both"/>
      </w:pPr>
    </w:p>
    <w:p w14:paraId="12A20FE9" w14:textId="77777777" w:rsidR="008341AA" w:rsidRDefault="008341AA" w:rsidP="00C751AD">
      <w:pPr>
        <w:jc w:val="both"/>
      </w:pPr>
    </w:p>
    <w:p w14:paraId="03900A88" w14:textId="77777777" w:rsidR="008341AA" w:rsidRDefault="008341AA" w:rsidP="00C751AD">
      <w:pPr>
        <w:jc w:val="both"/>
      </w:pPr>
    </w:p>
    <w:p w14:paraId="7B56AEBB" w14:textId="77777777" w:rsidR="008341AA" w:rsidRDefault="008341AA" w:rsidP="00C751AD">
      <w:pPr>
        <w:jc w:val="both"/>
      </w:pPr>
    </w:p>
    <w:p w14:paraId="088C4B51" w14:textId="47F0C8DD" w:rsidR="00FA4577" w:rsidRPr="00FA4577" w:rsidRDefault="008E3327" w:rsidP="00C751AD">
      <w:pPr>
        <w:jc w:val="both"/>
      </w:pPr>
      <w:r>
        <w:t xml:space="preserve">We also use the </w:t>
      </w:r>
      <w:r w:rsidR="00285B4F">
        <w:t>“grief</w:t>
      </w:r>
      <w:r w:rsidR="00FA4577">
        <w:t xml:space="preserve"> </w:t>
      </w:r>
      <w:r w:rsidR="00285B4F">
        <w:t>map”</w:t>
      </w:r>
      <w:r w:rsidR="48EF76C4">
        <w:t>.</w:t>
      </w:r>
      <w:r w:rsidR="00FA4577">
        <w:t xml:space="preserve"> </w:t>
      </w:r>
      <w:r w:rsidR="00AD69E8">
        <w:t xml:space="preserve"> This</w:t>
      </w:r>
      <w:r>
        <w:t xml:space="preserve"> questionnaire helps us together to</w:t>
      </w:r>
      <w:r w:rsidR="00AD69E8">
        <w:t xml:space="preserve"> identif</w:t>
      </w:r>
      <w:r>
        <w:t>y</w:t>
      </w:r>
      <w:r w:rsidR="00AD69E8">
        <w:t xml:space="preserve"> area of distress </w:t>
      </w:r>
      <w:r w:rsidR="56690C3C">
        <w:t>and</w:t>
      </w:r>
      <w:r w:rsidR="00AD69E8">
        <w:t xml:space="preserve"> areas of resilience.  We undertake this at the beginning of bereavement support</w:t>
      </w:r>
      <w:r w:rsidR="795A0036">
        <w:t>.</w:t>
      </w:r>
      <w:r w:rsidR="00AD69E8">
        <w:t xml:space="preserve">  </w:t>
      </w:r>
      <w:r w:rsidR="001574B9">
        <w:t>We intend to use this at the point of closure in due course.</w:t>
      </w:r>
    </w:p>
    <w:p w14:paraId="3D4C7BBD" w14:textId="1C3BDD0F" w:rsidR="000C1A27" w:rsidRPr="00741EA9" w:rsidRDefault="000C1A27" w:rsidP="00B91ABD">
      <w:pPr>
        <w:jc w:val="both"/>
        <w:rPr>
          <w:b/>
          <w:bCs/>
        </w:rPr>
      </w:pPr>
      <w:r w:rsidRPr="00741EA9">
        <w:rPr>
          <w:b/>
          <w:bCs/>
        </w:rPr>
        <w:t>Holidays</w:t>
      </w:r>
    </w:p>
    <w:p w14:paraId="6B6B39F6" w14:textId="739A514A" w:rsidR="000C1A27" w:rsidRDefault="000C1A27" w:rsidP="00B91ABD">
      <w:pPr>
        <w:jc w:val="both"/>
      </w:pPr>
      <w:r>
        <w:t>We will inform you when your family / bereavement support worker has annual leave.  If in the time they are off, you require support please use the above contact details and another member of the team will call you.</w:t>
      </w:r>
    </w:p>
    <w:p w14:paraId="277BCE61" w14:textId="05A7486B" w:rsidR="000C1A27" w:rsidRPr="00C11C4A" w:rsidRDefault="000C1A27" w:rsidP="00B91ABD">
      <w:pPr>
        <w:jc w:val="both"/>
        <w:rPr>
          <w:b/>
          <w:bCs/>
        </w:rPr>
      </w:pPr>
      <w:r w:rsidRPr="00C11C4A">
        <w:rPr>
          <w:b/>
          <w:bCs/>
        </w:rPr>
        <w:t>Working with GPs and other service providers</w:t>
      </w:r>
    </w:p>
    <w:p w14:paraId="63929DBD" w14:textId="59B9B0D3" w:rsidR="000C1A27" w:rsidRDefault="000C1A27" w:rsidP="00B91ABD">
      <w:pPr>
        <w:jc w:val="both"/>
      </w:pPr>
      <w:r>
        <w:t>If the level of mental health support required is more tha</w:t>
      </w:r>
      <w:r w:rsidR="37A976CA">
        <w:t>n</w:t>
      </w:r>
      <w:r>
        <w:t xml:space="preserve"> we </w:t>
      </w:r>
      <w:r w:rsidR="1A0A3FBC">
        <w:t xml:space="preserve">feel able to </w:t>
      </w:r>
      <w:r w:rsidR="00E7513E">
        <w:t>provide,</w:t>
      </w:r>
      <w:r>
        <w:t xml:space="preserve"> we will work with you and your G</w:t>
      </w:r>
      <w:r w:rsidR="7835B932">
        <w:t>eneral Practitioner G</w:t>
      </w:r>
      <w:r>
        <w:t>P to refer you to</w:t>
      </w:r>
      <w:r w:rsidR="1A5D41D8">
        <w:t xml:space="preserve"> other </w:t>
      </w:r>
      <w:r w:rsidR="00E7513E">
        <w:t>local appropriate</w:t>
      </w:r>
      <w:r>
        <w:t xml:space="preserve"> service</w:t>
      </w:r>
      <w:r w:rsidR="7B644055">
        <w:t>s</w:t>
      </w:r>
      <w:r>
        <w:t>.</w:t>
      </w:r>
    </w:p>
    <w:p w14:paraId="321D2D17" w14:textId="77777777" w:rsidR="00696546" w:rsidRDefault="00696546" w:rsidP="00696546">
      <w:pPr>
        <w:jc w:val="both"/>
        <w:rPr>
          <w:b/>
          <w:bCs/>
        </w:rPr>
      </w:pPr>
      <w:r w:rsidRPr="2B7C01D0">
        <w:rPr>
          <w:b/>
          <w:bCs/>
        </w:rPr>
        <w:t>Confidentiality</w:t>
      </w:r>
    </w:p>
    <w:p w14:paraId="24579ADB" w14:textId="77777777" w:rsidR="00696546" w:rsidRPr="00B91ABD" w:rsidRDefault="00696546" w:rsidP="00696546">
      <w:pPr>
        <w:jc w:val="both"/>
      </w:pPr>
      <w:r w:rsidRPr="00B91ABD">
        <w:t>We provide a confidential service</w:t>
      </w:r>
      <w:r>
        <w:t>. The exceptions are:</w:t>
      </w:r>
    </w:p>
    <w:p w14:paraId="4FDC92AF" w14:textId="77777777" w:rsidR="00696546" w:rsidRDefault="00696546" w:rsidP="00696546">
      <w:pPr>
        <w:pStyle w:val="ListParagraph"/>
        <w:numPr>
          <w:ilvl w:val="0"/>
          <w:numId w:val="1"/>
        </w:numPr>
        <w:jc w:val="both"/>
      </w:pPr>
      <w:r>
        <w:t>If in good faith we feel we can assist in the prevention and detection of a serious crime, this includes safeguarding children or vulnerable adults, crimes regarding substantial financial gains and losses and acts of terrorism.</w:t>
      </w:r>
    </w:p>
    <w:p w14:paraId="3A6F3F56" w14:textId="6EEA3608" w:rsidR="00696546" w:rsidRDefault="00696546" w:rsidP="00B91ABD">
      <w:pPr>
        <w:pStyle w:val="ListParagraph"/>
        <w:numPr>
          <w:ilvl w:val="0"/>
          <w:numId w:val="1"/>
        </w:numPr>
        <w:jc w:val="both"/>
      </w:pPr>
      <w:r>
        <w:t>We assess that you have become a danger to yourself or other people.  We will attempt to discuss this with you first, but it may not be possible.</w:t>
      </w:r>
    </w:p>
    <w:p w14:paraId="18BA7A92" w14:textId="428791E0" w:rsidR="000C1A27" w:rsidRPr="00C11C4A" w:rsidRDefault="000C1A27" w:rsidP="00B91ABD">
      <w:pPr>
        <w:jc w:val="both"/>
        <w:rPr>
          <w:b/>
          <w:bCs/>
        </w:rPr>
      </w:pPr>
      <w:r w:rsidRPr="00C11C4A">
        <w:rPr>
          <w:b/>
          <w:bCs/>
        </w:rPr>
        <w:t>Supervision</w:t>
      </w:r>
    </w:p>
    <w:p w14:paraId="603AC8AF" w14:textId="72A5CB86" w:rsidR="000C1A27" w:rsidRDefault="00DB4AF6" w:rsidP="00B91ABD">
      <w:pPr>
        <w:jc w:val="both"/>
      </w:pPr>
      <w:r>
        <w:t>T</w:t>
      </w:r>
      <w:r w:rsidR="000C1A27">
        <w:t xml:space="preserve">o ensure </w:t>
      </w:r>
      <w:r w:rsidR="34F0A63D">
        <w:t xml:space="preserve">our work with </w:t>
      </w:r>
      <w:r w:rsidR="00E7513E">
        <w:t>you is</w:t>
      </w:r>
      <w:r w:rsidR="000C1A27">
        <w:t xml:space="preserve"> safe, </w:t>
      </w:r>
      <w:r w:rsidR="00484C2B">
        <w:t>ethical,</w:t>
      </w:r>
      <w:r w:rsidR="000C1A27">
        <w:t xml:space="preserve"> and effective</w:t>
      </w:r>
      <w:r w:rsidR="75522055">
        <w:t xml:space="preserve"> the team are provided supervision</w:t>
      </w:r>
      <w:r w:rsidR="000C1A27">
        <w:t xml:space="preserve">. Aspects of our work may be discussed </w:t>
      </w:r>
      <w:r w:rsidR="63E961F2">
        <w:t xml:space="preserve">in this </w:t>
      </w:r>
      <w:r w:rsidR="00E7513E">
        <w:t>supervision,</w:t>
      </w:r>
      <w:r w:rsidR="63E961F2">
        <w:t xml:space="preserve"> </w:t>
      </w:r>
      <w:r w:rsidR="000C1A27">
        <w:t xml:space="preserve">but no </w:t>
      </w:r>
      <w:r w:rsidR="00E8251C">
        <w:t>personal identifiable</w:t>
      </w:r>
      <w:r w:rsidR="5F8950C8">
        <w:t xml:space="preserve"> information</w:t>
      </w:r>
      <w:r w:rsidR="000C1A27">
        <w:t xml:space="preserve"> will be </w:t>
      </w:r>
      <w:r w:rsidR="00484C2B">
        <w:t>used</w:t>
      </w:r>
      <w:r w:rsidR="00E7513E">
        <w:t>.</w:t>
      </w:r>
      <w:r w:rsidR="000C1A27">
        <w:t xml:space="preserve">   Supervisors are</w:t>
      </w:r>
      <w:r w:rsidR="78733C4B">
        <w:t xml:space="preserve"> however</w:t>
      </w:r>
      <w:r w:rsidR="000C1A27">
        <w:t xml:space="preserve"> registered professionals </w:t>
      </w:r>
      <w:r w:rsidR="75B6092A">
        <w:t>who are</w:t>
      </w:r>
      <w:r w:rsidR="000C1A27">
        <w:t xml:space="preserve"> bound by the same rules of confidentiality as </w:t>
      </w:r>
      <w:r w:rsidR="598861E8">
        <w:t>the team supporting you</w:t>
      </w:r>
      <w:r w:rsidR="000C1A27">
        <w:t>.</w:t>
      </w:r>
    </w:p>
    <w:p w14:paraId="26FF0E81" w14:textId="224711DE" w:rsidR="000C1A27" w:rsidRDefault="000C1A27" w:rsidP="00B91ABD">
      <w:pPr>
        <w:jc w:val="both"/>
      </w:pPr>
      <w:r w:rsidRPr="2B7C01D0">
        <w:rPr>
          <w:b/>
          <w:bCs/>
        </w:rPr>
        <w:t>Record keeping.</w:t>
      </w:r>
      <w:r w:rsidR="00BA5F80">
        <w:t xml:space="preserve"> Record keeping is covered in detail:  </w:t>
      </w:r>
      <w:hyperlink r:id="rId9">
        <w:r w:rsidRPr="2B7C01D0">
          <w:rPr>
            <w:rStyle w:val="Hyperlink"/>
          </w:rPr>
          <w:t>Service User Privacy Notice - Helen &amp; Douglas House (helenanddouglas.org.uk)</w:t>
        </w:r>
      </w:hyperlink>
      <w:r>
        <w:t xml:space="preserve">  In essence we record brief notes of our meeting on an electronic patient record shared with the Oxford University Hospital.</w:t>
      </w:r>
      <w:r w:rsidR="00B91ABD">
        <w:t xml:space="preserve"> </w:t>
      </w:r>
    </w:p>
    <w:p w14:paraId="04C77DA1" w14:textId="1D8C3F07" w:rsidR="000C1A27" w:rsidRPr="00C11C4A" w:rsidRDefault="000C1A27" w:rsidP="00B91ABD">
      <w:pPr>
        <w:jc w:val="both"/>
        <w:rPr>
          <w:b/>
          <w:bCs/>
        </w:rPr>
      </w:pPr>
      <w:r w:rsidRPr="00C11C4A">
        <w:rPr>
          <w:b/>
          <w:bCs/>
        </w:rPr>
        <w:t>Cancelling / rescheduling appointments</w:t>
      </w:r>
    </w:p>
    <w:p w14:paraId="77F65FFE" w14:textId="4BDEE0B2" w:rsidR="000C1A27" w:rsidRDefault="000C1A27" w:rsidP="00B91ABD">
      <w:pPr>
        <w:jc w:val="both"/>
      </w:pPr>
      <w:r>
        <w:t>Please let us know with as much notice as possible if you require to change a previously booked appointment.</w:t>
      </w:r>
    </w:p>
    <w:p w14:paraId="50A2AE25" w14:textId="1D625339" w:rsidR="001248E7" w:rsidRPr="001248E7" w:rsidRDefault="001248E7" w:rsidP="00B91ABD">
      <w:pPr>
        <w:jc w:val="both"/>
        <w:rPr>
          <w:b/>
          <w:bCs/>
        </w:rPr>
      </w:pPr>
      <w:r w:rsidRPr="001248E7">
        <w:rPr>
          <w:b/>
          <w:bCs/>
        </w:rPr>
        <w:t>Safeguarding</w:t>
      </w:r>
    </w:p>
    <w:p w14:paraId="0A031C64" w14:textId="32830971" w:rsidR="001248E7" w:rsidRDefault="001248E7" w:rsidP="00B91ABD">
      <w:pPr>
        <w:jc w:val="both"/>
      </w:pPr>
      <w:r>
        <w:t xml:space="preserve">Helen </w:t>
      </w:r>
      <w:r w:rsidR="44ACCB00">
        <w:t xml:space="preserve">&amp; </w:t>
      </w:r>
      <w:r>
        <w:t xml:space="preserve">Douglas House are committed to safeguarding and all our policies and procedures are regularly reviewed. All staff and volunteers are checked by the disclosure and barring service. We all undergo mandatory training, and we work in partnership with all local </w:t>
      </w:r>
      <w:r w:rsidR="00484C2B">
        <w:t>statutory</w:t>
      </w:r>
      <w:r>
        <w:t xml:space="preserve"> agencies to ensure all are safe from harm and families are well supported.</w:t>
      </w:r>
    </w:p>
    <w:p w14:paraId="4A9AC7EC" w14:textId="32B005D3" w:rsidR="001248E7" w:rsidRDefault="001248E7" w:rsidP="00B91ABD">
      <w:pPr>
        <w:jc w:val="both"/>
      </w:pPr>
      <w:r>
        <w:t>We commit to treating you and your family with empathy and compassion.  We do not shy away from challenging situations and difficult</w:t>
      </w:r>
      <w:r w:rsidR="00DB4AF6">
        <w:t xml:space="preserve"> discussions and</w:t>
      </w:r>
      <w:r>
        <w:t xml:space="preserve"> decisions.  We expect our staff to be treated with kindness and respect too.</w:t>
      </w:r>
    </w:p>
    <w:p w14:paraId="38928EC1" w14:textId="77777777" w:rsidR="008341AA" w:rsidRDefault="008341AA" w:rsidP="00DB4AF6">
      <w:pPr>
        <w:jc w:val="both"/>
        <w:rPr>
          <w:b/>
          <w:bCs/>
        </w:rPr>
      </w:pPr>
    </w:p>
    <w:p w14:paraId="3B445FAB" w14:textId="77777777" w:rsidR="008341AA" w:rsidRDefault="008341AA" w:rsidP="00DB4AF6">
      <w:pPr>
        <w:jc w:val="both"/>
        <w:rPr>
          <w:b/>
          <w:bCs/>
        </w:rPr>
      </w:pPr>
    </w:p>
    <w:p w14:paraId="7D17A786" w14:textId="697B53A2" w:rsidR="00DB4AF6" w:rsidRPr="00B91ABD" w:rsidRDefault="00DB4AF6" w:rsidP="00DB4AF6">
      <w:pPr>
        <w:jc w:val="both"/>
        <w:rPr>
          <w:b/>
          <w:bCs/>
        </w:rPr>
      </w:pPr>
      <w:r w:rsidRPr="2B7C01D0">
        <w:rPr>
          <w:b/>
          <w:bCs/>
        </w:rPr>
        <w:t>Keep safe policy</w:t>
      </w:r>
    </w:p>
    <w:p w14:paraId="22B6CA3B" w14:textId="5838BCD6" w:rsidR="00DB4AF6" w:rsidRDefault="00DB4AF6" w:rsidP="00B91ABD">
      <w:pPr>
        <w:jc w:val="both"/>
      </w:pPr>
      <w:r>
        <w:t>In certain cases where you may have declared a clear and definite intention to end your own life, or we have reason to believe this is true, we may after careful discussion agree to put a “keep safe policy” where you will agree to take certain measures such as get in touch with your mental health crisis team, go to your nearest emergency department or talk to the Samaritans as a way of safeguarding and ensuring your own safety.</w:t>
      </w:r>
    </w:p>
    <w:p w14:paraId="69C8C1B7" w14:textId="7B1B8139" w:rsidR="00806EA8" w:rsidRPr="00B91ABD" w:rsidRDefault="00806EA8" w:rsidP="00B91ABD">
      <w:pPr>
        <w:jc w:val="both"/>
        <w:rPr>
          <w:b/>
          <w:bCs/>
        </w:rPr>
      </w:pPr>
      <w:r w:rsidRPr="00B91ABD">
        <w:rPr>
          <w:b/>
          <w:bCs/>
        </w:rPr>
        <w:t>Compliment</w:t>
      </w:r>
      <w:r w:rsidR="00C4217E" w:rsidRPr="00B91ABD">
        <w:rPr>
          <w:b/>
          <w:bCs/>
        </w:rPr>
        <w:t>, concerns and suggestions</w:t>
      </w:r>
    </w:p>
    <w:p w14:paraId="51D0DD50" w14:textId="0FB9769F" w:rsidR="00C4217E" w:rsidRDefault="00B91ABD" w:rsidP="00B91ABD">
      <w:pPr>
        <w:jc w:val="both"/>
      </w:pPr>
      <w:r>
        <w:t xml:space="preserve">We welcome feedback about our service. </w:t>
      </w:r>
      <w:r w:rsidR="407FCDF7">
        <w:t>A leaflet about how to do this is located under “further reading on</w:t>
      </w:r>
      <w:r w:rsidR="77287B34">
        <w:t xml:space="preserve"> our website </w:t>
      </w:r>
      <w:hyperlink r:id="rId10" w:history="1">
        <w:r w:rsidR="77287B34" w:rsidRPr="1AE58324">
          <w:rPr>
            <w:rStyle w:val="Hyperlink"/>
            <w:rFonts w:ascii="Calibri" w:eastAsia="Calibri" w:hAnsi="Calibri" w:cs="Calibri"/>
          </w:rPr>
          <w:t>For Families - Helen &amp; Douglas House</w:t>
        </w:r>
      </w:hyperlink>
    </w:p>
    <w:p w14:paraId="57EA231F" w14:textId="590864A3" w:rsidR="00C4217E" w:rsidRDefault="00C4217E" w:rsidP="1AE58324">
      <w:pPr>
        <w:jc w:val="both"/>
        <w:rPr>
          <w:rStyle w:val="Hyperlink"/>
        </w:rPr>
      </w:pPr>
      <w:r>
        <w:t xml:space="preserve"> </w:t>
      </w:r>
    </w:p>
    <w:p w14:paraId="37F38134" w14:textId="77777777" w:rsidR="00806EA8" w:rsidRDefault="00806EA8" w:rsidP="00B91ABD">
      <w:pPr>
        <w:jc w:val="both"/>
      </w:pPr>
    </w:p>
    <w:sectPr w:rsidR="00806EA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E4D8" w14:textId="77777777" w:rsidR="007F2B7D" w:rsidRDefault="007F2B7D" w:rsidP="00B91ABD">
      <w:pPr>
        <w:spacing w:after="0" w:line="240" w:lineRule="auto"/>
      </w:pPr>
      <w:r>
        <w:separator/>
      </w:r>
    </w:p>
  </w:endnote>
  <w:endnote w:type="continuationSeparator" w:id="0">
    <w:p w14:paraId="4D8D46C1" w14:textId="77777777" w:rsidR="007F2B7D" w:rsidRDefault="007F2B7D" w:rsidP="00B91ABD">
      <w:pPr>
        <w:spacing w:after="0" w:line="240" w:lineRule="auto"/>
      </w:pPr>
      <w:r>
        <w:continuationSeparator/>
      </w:r>
    </w:p>
  </w:endnote>
  <w:endnote w:type="continuationNotice" w:id="1">
    <w:p w14:paraId="1971EF94" w14:textId="77777777" w:rsidR="007F2B7D" w:rsidRDefault="007F2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EAA2" w14:textId="77777777" w:rsidR="007F2B7D" w:rsidRDefault="007F2B7D" w:rsidP="00B91ABD">
      <w:pPr>
        <w:spacing w:after="0" w:line="240" w:lineRule="auto"/>
      </w:pPr>
      <w:r>
        <w:separator/>
      </w:r>
    </w:p>
  </w:footnote>
  <w:footnote w:type="continuationSeparator" w:id="0">
    <w:p w14:paraId="549920BB" w14:textId="77777777" w:rsidR="007F2B7D" w:rsidRDefault="007F2B7D" w:rsidP="00B91ABD">
      <w:pPr>
        <w:spacing w:after="0" w:line="240" w:lineRule="auto"/>
      </w:pPr>
      <w:r>
        <w:continuationSeparator/>
      </w:r>
    </w:p>
  </w:footnote>
  <w:footnote w:type="continuationNotice" w:id="1">
    <w:p w14:paraId="65506592" w14:textId="77777777" w:rsidR="007F2B7D" w:rsidRDefault="007F2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2E5F" w14:textId="22EE4AE3" w:rsidR="00FA4577" w:rsidRDefault="008341AA">
    <w:pPr>
      <w:pStyle w:val="Header"/>
    </w:pPr>
    <w:r>
      <w:rPr>
        <w:noProof/>
      </w:rPr>
      <w:drawing>
        <wp:anchor distT="152400" distB="152400" distL="152400" distR="152400" simplePos="0" relativeHeight="251659264" behindDoc="0" locked="0" layoutInCell="1" allowOverlap="1" wp14:anchorId="2ABBA6E8" wp14:editId="2ACE2850">
          <wp:simplePos x="0" y="0"/>
          <wp:positionH relativeFrom="margin">
            <wp:posOffset>-681355</wp:posOffset>
          </wp:positionH>
          <wp:positionV relativeFrom="page">
            <wp:align>top</wp:align>
          </wp:positionV>
          <wp:extent cx="6744332" cy="1280160"/>
          <wp:effectExtent l="0" t="0" r="0" b="0"/>
          <wp:wrapNone/>
          <wp:docPr id="1073741825" name="officeArt object" descr="A close-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close-up of a white background&#10;&#10;Description automatically generated"/>
                  <pic:cNvPicPr>
                    <a:picLocks noChangeAspect="1"/>
                  </pic:cNvPicPr>
                </pic:nvPicPr>
                <pic:blipFill>
                  <a:blip r:embed="rId1"/>
                  <a:stretch>
                    <a:fillRect/>
                  </a:stretch>
                </pic:blipFill>
                <pic:spPr>
                  <a:xfrm>
                    <a:off x="0" y="0"/>
                    <a:ext cx="6744332" cy="12801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55A8D"/>
    <w:multiLevelType w:val="hybridMultilevel"/>
    <w:tmpl w:val="246C8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23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70"/>
    <w:rsid w:val="00026777"/>
    <w:rsid w:val="00035759"/>
    <w:rsid w:val="00057737"/>
    <w:rsid w:val="00075980"/>
    <w:rsid w:val="0008753B"/>
    <w:rsid w:val="000A1393"/>
    <w:rsid w:val="000C1A27"/>
    <w:rsid w:val="000F28E6"/>
    <w:rsid w:val="001248E7"/>
    <w:rsid w:val="00147D18"/>
    <w:rsid w:val="001574B9"/>
    <w:rsid w:val="001C24C5"/>
    <w:rsid w:val="00221384"/>
    <w:rsid w:val="00260E28"/>
    <w:rsid w:val="00270C19"/>
    <w:rsid w:val="00285B4F"/>
    <w:rsid w:val="003E05E1"/>
    <w:rsid w:val="003E6D88"/>
    <w:rsid w:val="00417379"/>
    <w:rsid w:val="00462865"/>
    <w:rsid w:val="0047730A"/>
    <w:rsid w:val="00484C2B"/>
    <w:rsid w:val="005415BD"/>
    <w:rsid w:val="005767C6"/>
    <w:rsid w:val="00580BFA"/>
    <w:rsid w:val="0058661B"/>
    <w:rsid w:val="005B5521"/>
    <w:rsid w:val="005B6545"/>
    <w:rsid w:val="005F5BB5"/>
    <w:rsid w:val="00610C8E"/>
    <w:rsid w:val="00695DE9"/>
    <w:rsid w:val="00696546"/>
    <w:rsid w:val="006B1E18"/>
    <w:rsid w:val="006B6B95"/>
    <w:rsid w:val="006F353F"/>
    <w:rsid w:val="00724C80"/>
    <w:rsid w:val="00741EA9"/>
    <w:rsid w:val="00791EC7"/>
    <w:rsid w:val="007A5DFA"/>
    <w:rsid w:val="007C12D2"/>
    <w:rsid w:val="007C4D12"/>
    <w:rsid w:val="007F0C7F"/>
    <w:rsid w:val="007F1DAD"/>
    <w:rsid w:val="007F2B7D"/>
    <w:rsid w:val="00806EA8"/>
    <w:rsid w:val="00820F15"/>
    <w:rsid w:val="008341AA"/>
    <w:rsid w:val="00837370"/>
    <w:rsid w:val="00863EA1"/>
    <w:rsid w:val="008676E2"/>
    <w:rsid w:val="008D2EE0"/>
    <w:rsid w:val="008E3327"/>
    <w:rsid w:val="0091456D"/>
    <w:rsid w:val="00961892"/>
    <w:rsid w:val="00985649"/>
    <w:rsid w:val="009A1878"/>
    <w:rsid w:val="00A64117"/>
    <w:rsid w:val="00A66AD1"/>
    <w:rsid w:val="00AD2769"/>
    <w:rsid w:val="00AD69E8"/>
    <w:rsid w:val="00B3081E"/>
    <w:rsid w:val="00B65F53"/>
    <w:rsid w:val="00B80BC9"/>
    <w:rsid w:val="00B91ABD"/>
    <w:rsid w:val="00BA5F80"/>
    <w:rsid w:val="00BB7DE2"/>
    <w:rsid w:val="00BE6D74"/>
    <w:rsid w:val="00C11C4A"/>
    <w:rsid w:val="00C2193A"/>
    <w:rsid w:val="00C4217E"/>
    <w:rsid w:val="00C751AD"/>
    <w:rsid w:val="00C81A17"/>
    <w:rsid w:val="00CE1CEA"/>
    <w:rsid w:val="00D15B27"/>
    <w:rsid w:val="00D56A95"/>
    <w:rsid w:val="00D805CD"/>
    <w:rsid w:val="00DB4AF6"/>
    <w:rsid w:val="00E40455"/>
    <w:rsid w:val="00E5201F"/>
    <w:rsid w:val="00E629FD"/>
    <w:rsid w:val="00E7513E"/>
    <w:rsid w:val="00E8251C"/>
    <w:rsid w:val="00EB3037"/>
    <w:rsid w:val="00ED7C82"/>
    <w:rsid w:val="00F82A19"/>
    <w:rsid w:val="00FA102E"/>
    <w:rsid w:val="00FA4577"/>
    <w:rsid w:val="05992CCE"/>
    <w:rsid w:val="0FB73E44"/>
    <w:rsid w:val="142A300F"/>
    <w:rsid w:val="15CD4A00"/>
    <w:rsid w:val="1A0A3FBC"/>
    <w:rsid w:val="1A4C4A24"/>
    <w:rsid w:val="1A5D41D8"/>
    <w:rsid w:val="1AE58324"/>
    <w:rsid w:val="1C13467C"/>
    <w:rsid w:val="212AD6D1"/>
    <w:rsid w:val="23140506"/>
    <w:rsid w:val="280EBCD6"/>
    <w:rsid w:val="2A16E121"/>
    <w:rsid w:val="2A91410A"/>
    <w:rsid w:val="2B7C01D0"/>
    <w:rsid w:val="2CDEBCF6"/>
    <w:rsid w:val="2E894625"/>
    <w:rsid w:val="30124B51"/>
    <w:rsid w:val="34F0A63D"/>
    <w:rsid w:val="36417214"/>
    <w:rsid w:val="37A976CA"/>
    <w:rsid w:val="3BC89C41"/>
    <w:rsid w:val="3F8D751F"/>
    <w:rsid w:val="407FCDF7"/>
    <w:rsid w:val="44ACCB00"/>
    <w:rsid w:val="48EF76C4"/>
    <w:rsid w:val="4BA388EB"/>
    <w:rsid w:val="4BB791A5"/>
    <w:rsid w:val="52ED2F30"/>
    <w:rsid w:val="54BF3A70"/>
    <w:rsid w:val="56690C3C"/>
    <w:rsid w:val="579EA57B"/>
    <w:rsid w:val="581E3D65"/>
    <w:rsid w:val="598861E8"/>
    <w:rsid w:val="5A3DD7D8"/>
    <w:rsid w:val="5C01677B"/>
    <w:rsid w:val="5D75A75A"/>
    <w:rsid w:val="5F8950C8"/>
    <w:rsid w:val="63E961F2"/>
    <w:rsid w:val="641209C9"/>
    <w:rsid w:val="64505E17"/>
    <w:rsid w:val="659B8A91"/>
    <w:rsid w:val="6C6869FC"/>
    <w:rsid w:val="6CB89540"/>
    <w:rsid w:val="733E8098"/>
    <w:rsid w:val="73AD96EF"/>
    <w:rsid w:val="75522055"/>
    <w:rsid w:val="75B6092A"/>
    <w:rsid w:val="77287B34"/>
    <w:rsid w:val="77D6BC93"/>
    <w:rsid w:val="7835B932"/>
    <w:rsid w:val="78733C4B"/>
    <w:rsid w:val="78F63228"/>
    <w:rsid w:val="795A0036"/>
    <w:rsid w:val="7991AB89"/>
    <w:rsid w:val="7B644055"/>
    <w:rsid w:val="7C16AEED"/>
    <w:rsid w:val="7CE42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F5F59"/>
  <w15:chartTrackingRefBased/>
  <w15:docId w15:val="{BC152E45-4AB8-4F03-A30E-B9822BE0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17E"/>
    <w:rPr>
      <w:color w:val="0000FF"/>
      <w:u w:val="single"/>
    </w:rPr>
  </w:style>
  <w:style w:type="character" w:styleId="UnresolvedMention">
    <w:name w:val="Unresolved Mention"/>
    <w:basedOn w:val="DefaultParagraphFont"/>
    <w:uiPriority w:val="99"/>
    <w:semiHidden/>
    <w:unhideWhenUsed/>
    <w:rsid w:val="00C4217E"/>
    <w:rPr>
      <w:color w:val="605E5C"/>
      <w:shd w:val="clear" w:color="auto" w:fill="E1DFDD"/>
    </w:rPr>
  </w:style>
  <w:style w:type="paragraph" w:styleId="Header">
    <w:name w:val="header"/>
    <w:basedOn w:val="Normal"/>
    <w:link w:val="HeaderChar"/>
    <w:uiPriority w:val="99"/>
    <w:unhideWhenUsed/>
    <w:rsid w:val="00B91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ABD"/>
  </w:style>
  <w:style w:type="paragraph" w:styleId="Footer">
    <w:name w:val="footer"/>
    <w:basedOn w:val="Normal"/>
    <w:link w:val="FooterChar"/>
    <w:uiPriority w:val="99"/>
    <w:unhideWhenUsed/>
    <w:rsid w:val="00B91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ABD"/>
  </w:style>
  <w:style w:type="paragraph" w:styleId="ListParagraph">
    <w:name w:val="List Paragraph"/>
    <w:basedOn w:val="Normal"/>
    <w:uiPriority w:val="34"/>
    <w:qFormat/>
    <w:rsid w:val="00B91ABD"/>
    <w:pPr>
      <w:ind w:left="720"/>
      <w:contextualSpacing/>
    </w:pPr>
  </w:style>
  <w:style w:type="paragraph" w:styleId="Revision">
    <w:name w:val="Revision"/>
    <w:hidden/>
    <w:uiPriority w:val="99"/>
    <w:semiHidden/>
    <w:rsid w:val="000F28E6"/>
    <w:pPr>
      <w:spacing w:after="0" w:line="240" w:lineRule="auto"/>
    </w:pPr>
  </w:style>
  <w:style w:type="character" w:styleId="FollowedHyperlink">
    <w:name w:val="FollowedHyperlink"/>
    <w:basedOn w:val="DefaultParagraphFont"/>
    <w:uiPriority w:val="99"/>
    <w:semiHidden/>
    <w:unhideWhenUsed/>
    <w:rsid w:val="00791EC7"/>
    <w:rPr>
      <w:color w:val="954F72" w:themeColor="followedHyperlink"/>
      <w:u w:val="single"/>
    </w:rPr>
  </w:style>
  <w:style w:type="character" w:styleId="CommentReference">
    <w:name w:val="annotation reference"/>
    <w:basedOn w:val="DefaultParagraphFont"/>
    <w:uiPriority w:val="99"/>
    <w:semiHidden/>
    <w:unhideWhenUsed/>
    <w:rsid w:val="005B6545"/>
    <w:rPr>
      <w:sz w:val="16"/>
      <w:szCs w:val="16"/>
    </w:rPr>
  </w:style>
  <w:style w:type="paragraph" w:styleId="CommentText">
    <w:name w:val="annotation text"/>
    <w:basedOn w:val="Normal"/>
    <w:link w:val="CommentTextChar"/>
    <w:uiPriority w:val="99"/>
    <w:unhideWhenUsed/>
    <w:rsid w:val="005B6545"/>
    <w:pPr>
      <w:spacing w:line="240" w:lineRule="auto"/>
    </w:pPr>
    <w:rPr>
      <w:sz w:val="20"/>
      <w:szCs w:val="20"/>
    </w:rPr>
  </w:style>
  <w:style w:type="character" w:customStyle="1" w:styleId="CommentTextChar">
    <w:name w:val="Comment Text Char"/>
    <w:basedOn w:val="DefaultParagraphFont"/>
    <w:link w:val="CommentText"/>
    <w:uiPriority w:val="99"/>
    <w:rsid w:val="005B6545"/>
    <w:rPr>
      <w:sz w:val="20"/>
      <w:szCs w:val="20"/>
    </w:rPr>
  </w:style>
  <w:style w:type="paragraph" w:styleId="CommentSubject">
    <w:name w:val="annotation subject"/>
    <w:basedOn w:val="CommentText"/>
    <w:next w:val="CommentText"/>
    <w:link w:val="CommentSubjectChar"/>
    <w:uiPriority w:val="99"/>
    <w:semiHidden/>
    <w:unhideWhenUsed/>
    <w:rsid w:val="005B6545"/>
    <w:rPr>
      <w:b/>
      <w:bCs/>
    </w:rPr>
  </w:style>
  <w:style w:type="character" w:customStyle="1" w:styleId="CommentSubjectChar">
    <w:name w:val="Comment Subject Char"/>
    <w:basedOn w:val="CommentTextChar"/>
    <w:link w:val="CommentSubject"/>
    <w:uiPriority w:val="99"/>
    <w:semiHidden/>
    <w:rsid w:val="005B6545"/>
    <w:rPr>
      <w:b/>
      <w:bCs/>
      <w:sz w:val="20"/>
      <w:szCs w:val="20"/>
    </w:rPr>
  </w:style>
  <w:style w:type="character" w:styleId="Mention">
    <w:name w:val="Mention"/>
    <w:basedOn w:val="DefaultParagraphFont"/>
    <w:uiPriority w:val="99"/>
    <w:unhideWhenUsed/>
    <w:rsid w:val="005B65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enanddouglas.org.uk/for-families/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fss@helenanddougla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elenanddouglas.org.uk/for-families/" TargetMode="External"/><Relationship Id="rId4" Type="http://schemas.openxmlformats.org/officeDocument/2006/relationships/webSettings" Target="webSettings.xml"/><Relationship Id="rId9" Type="http://schemas.openxmlformats.org/officeDocument/2006/relationships/hyperlink" Target="https://www.helenanddouglas.org.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 (HELEN AND DOUGLAS HOUSE)</dc:creator>
  <cp:keywords/>
  <dc:description/>
  <cp:lastModifiedBy>Sahar Kiani</cp:lastModifiedBy>
  <cp:revision>6</cp:revision>
  <dcterms:created xsi:type="dcterms:W3CDTF">2025-06-11T07:37:00Z</dcterms:created>
  <dcterms:modified xsi:type="dcterms:W3CDTF">2025-06-19T08:30:00Z</dcterms:modified>
</cp:coreProperties>
</file>